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D" w:rsidRPr="00864637" w:rsidRDefault="000F202D" w:rsidP="0086463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4637">
        <w:rPr>
          <w:rFonts w:ascii="Arial" w:hAnsi="Arial" w:cs="Arial"/>
          <w:b/>
          <w:sz w:val="32"/>
          <w:szCs w:val="32"/>
        </w:rPr>
        <w:t>19.11.2019 г. № 314</w:t>
      </w:r>
    </w:p>
    <w:p w:rsidR="000F202D" w:rsidRPr="00864637" w:rsidRDefault="000F202D" w:rsidP="0086463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46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2D" w:rsidRPr="00864637" w:rsidRDefault="000F202D" w:rsidP="0086463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4637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2D" w:rsidRPr="00864637" w:rsidRDefault="000F202D" w:rsidP="0086463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4637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0F202D" w:rsidRPr="00864637" w:rsidRDefault="000F202D" w:rsidP="00864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4637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F202D" w:rsidRPr="00864637" w:rsidRDefault="000F202D" w:rsidP="00864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4637">
        <w:rPr>
          <w:rFonts w:ascii="Arial" w:hAnsi="Arial" w:cs="Arial"/>
          <w:b/>
          <w:sz w:val="32"/>
          <w:szCs w:val="32"/>
        </w:rPr>
        <w:t>ДУМА</w:t>
      </w:r>
    </w:p>
    <w:p w:rsidR="000F202D" w:rsidRPr="00864637" w:rsidRDefault="000F202D" w:rsidP="00864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4637">
        <w:rPr>
          <w:rFonts w:ascii="Arial" w:hAnsi="Arial" w:cs="Arial"/>
          <w:b/>
          <w:sz w:val="32"/>
          <w:szCs w:val="32"/>
        </w:rPr>
        <w:t>РЕШЕНИЕ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64637">
        <w:rPr>
          <w:rFonts w:ascii="Arial" w:hAnsi="Arial" w:cs="Arial"/>
          <w:b/>
          <w:bCs/>
          <w:sz w:val="32"/>
          <w:szCs w:val="32"/>
        </w:rPr>
        <w:t>О ВНЕСЕНИИ ИЗМЕНЕНИЙ В РЕШЕН</w:t>
      </w:r>
      <w:r w:rsidR="00864637">
        <w:rPr>
          <w:rFonts w:ascii="Arial" w:hAnsi="Arial" w:cs="Arial"/>
          <w:b/>
          <w:bCs/>
          <w:sz w:val="32"/>
          <w:szCs w:val="32"/>
        </w:rPr>
        <w:t>ИЕ ДУМЫ № 292А от 22.02.2019г.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64637">
        <w:rPr>
          <w:rFonts w:ascii="Arial" w:hAnsi="Arial" w:cs="Arial"/>
          <w:b/>
          <w:bCs/>
          <w:sz w:val="32"/>
          <w:szCs w:val="32"/>
        </w:rPr>
        <w:t xml:space="preserve">«ПОЛОЖЕНИЕ ОБ ОПЛАТЕ ТРУДА МУНИЦИПАЛЬНЫХ СЛУЖАЩИХ В МУНИЦИПАЛЬНОМ ОБРАЗОВАНИИ «УКЫР»» 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4637">
        <w:rPr>
          <w:rFonts w:ascii="Arial" w:hAnsi="Arial" w:cs="Arial"/>
          <w:sz w:val="24"/>
          <w:szCs w:val="24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864637">
        <w:rPr>
          <w:rFonts w:ascii="Arial" w:hAnsi="Arial" w:cs="Arial"/>
          <w:sz w:val="24"/>
          <w:szCs w:val="24"/>
        </w:rPr>
        <w:t>27 июля 2004 года</w:t>
      </w:r>
      <w:r w:rsidRPr="00864637">
        <w:rPr>
          <w:rFonts w:ascii="Arial" w:hAnsi="Arial" w:cs="Arial"/>
          <w:sz w:val="24"/>
          <w:szCs w:val="24"/>
        </w:rPr>
        <w:t xml:space="preserve"> № 79-ФЗ «О государственной гражданской службе в Российской Федерации», Указом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 Иркутской области</w:t>
      </w:r>
      <w:proofErr w:type="gramEnd"/>
      <w:r w:rsidRPr="00864637">
        <w:rPr>
          <w:rFonts w:ascii="Arial" w:hAnsi="Arial" w:cs="Arial"/>
          <w:sz w:val="24"/>
          <w:szCs w:val="24"/>
        </w:rPr>
        <w:t xml:space="preserve">», Указом губернатора Иркутской области от </w:t>
      </w:r>
      <w:r w:rsidR="00864637">
        <w:rPr>
          <w:rFonts w:ascii="Arial" w:hAnsi="Arial" w:cs="Arial"/>
          <w:sz w:val="24"/>
          <w:szCs w:val="24"/>
        </w:rPr>
        <w:t>25 октября 2019 года № 256-уг «</w:t>
      </w:r>
      <w:r w:rsidRPr="00864637">
        <w:rPr>
          <w:rFonts w:ascii="Arial" w:hAnsi="Arial" w:cs="Arial"/>
          <w:sz w:val="24"/>
          <w:szCs w:val="24"/>
        </w:rPr>
        <w:t xml:space="preserve">О размерах окладов за классный чин государственных гражданских служащих Иркутской области», </w:t>
      </w:r>
      <w:r w:rsidR="00864637">
        <w:rPr>
          <w:rFonts w:ascii="Arial" w:hAnsi="Arial" w:cs="Arial"/>
          <w:sz w:val="24"/>
          <w:szCs w:val="24"/>
        </w:rPr>
        <w:t xml:space="preserve">Дума </w:t>
      </w:r>
      <w:r w:rsidRPr="0086463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Pr="00864637">
        <w:rPr>
          <w:rFonts w:ascii="Arial" w:hAnsi="Arial" w:cs="Arial"/>
          <w:sz w:val="24"/>
          <w:szCs w:val="24"/>
        </w:rPr>
        <w:t>» в соответствии с уставом муниципального образования «</w:t>
      </w:r>
      <w:proofErr w:type="spellStart"/>
      <w:r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Pr="00864637">
        <w:rPr>
          <w:rFonts w:ascii="Arial" w:hAnsi="Arial" w:cs="Arial"/>
          <w:sz w:val="24"/>
          <w:szCs w:val="24"/>
        </w:rPr>
        <w:t xml:space="preserve">» </w:t>
      </w:r>
      <w:r w:rsidR="00864637">
        <w:rPr>
          <w:rFonts w:ascii="Arial" w:hAnsi="Arial" w:cs="Arial"/>
          <w:sz w:val="24"/>
          <w:szCs w:val="24"/>
        </w:rPr>
        <w:t>Дума</w:t>
      </w:r>
    </w:p>
    <w:p w:rsidR="00864637" w:rsidRPr="00864637" w:rsidRDefault="00864637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F202D" w:rsidRPr="00864637" w:rsidRDefault="00864637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64637">
        <w:rPr>
          <w:rFonts w:ascii="Arial" w:hAnsi="Arial" w:cs="Arial"/>
          <w:b/>
          <w:sz w:val="30"/>
          <w:szCs w:val="30"/>
        </w:rPr>
        <w:t>РЕШИЛА:</w:t>
      </w:r>
    </w:p>
    <w:p w:rsidR="00864637" w:rsidRPr="00864637" w:rsidRDefault="00864637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1. Внести изменения в приложение 1, 2 решения Думы № 292А от 22.02.2019г. «</w:t>
      </w:r>
      <w:r w:rsidR="00864637">
        <w:rPr>
          <w:rFonts w:ascii="Arial" w:hAnsi="Arial" w:cs="Arial"/>
          <w:bCs/>
          <w:sz w:val="24"/>
          <w:szCs w:val="24"/>
        </w:rPr>
        <w:t>Положения об оплате труда</w:t>
      </w:r>
      <w:r w:rsidRPr="00864637">
        <w:rPr>
          <w:rFonts w:ascii="Arial" w:hAnsi="Arial" w:cs="Arial"/>
          <w:bCs/>
          <w:sz w:val="24"/>
          <w:szCs w:val="24"/>
        </w:rPr>
        <w:t xml:space="preserve"> муниципальных служащих в муниципальном образовании «</w:t>
      </w:r>
      <w:proofErr w:type="spellStart"/>
      <w:r w:rsidRPr="00864637">
        <w:rPr>
          <w:rFonts w:ascii="Arial" w:hAnsi="Arial" w:cs="Arial"/>
          <w:bCs/>
          <w:sz w:val="24"/>
          <w:szCs w:val="24"/>
        </w:rPr>
        <w:t>Укыр</w:t>
      </w:r>
      <w:proofErr w:type="spellEnd"/>
      <w:r w:rsidRPr="00864637">
        <w:rPr>
          <w:rFonts w:ascii="Arial" w:hAnsi="Arial" w:cs="Arial"/>
          <w:bCs/>
          <w:sz w:val="24"/>
          <w:szCs w:val="24"/>
        </w:rPr>
        <w:t>» в соответствии с уставом муниципального образования «</w:t>
      </w:r>
      <w:proofErr w:type="spellStart"/>
      <w:r w:rsidRPr="00864637">
        <w:rPr>
          <w:rFonts w:ascii="Arial" w:hAnsi="Arial" w:cs="Arial"/>
          <w:bCs/>
          <w:sz w:val="24"/>
          <w:szCs w:val="24"/>
        </w:rPr>
        <w:t>Укыр</w:t>
      </w:r>
      <w:proofErr w:type="spellEnd"/>
      <w:r w:rsidRPr="00864637">
        <w:rPr>
          <w:rFonts w:ascii="Arial" w:hAnsi="Arial" w:cs="Arial"/>
          <w:bCs/>
          <w:sz w:val="24"/>
          <w:szCs w:val="24"/>
        </w:rPr>
        <w:t>»</w:t>
      </w:r>
      <w:r w:rsidRPr="00864637">
        <w:rPr>
          <w:rFonts w:ascii="Arial" w:hAnsi="Arial" w:cs="Arial"/>
          <w:bCs/>
          <w:i/>
          <w:sz w:val="24"/>
          <w:szCs w:val="24"/>
        </w:rPr>
        <w:t xml:space="preserve"> </w:t>
      </w:r>
      <w:r w:rsidRPr="00864637">
        <w:rPr>
          <w:rFonts w:ascii="Arial" w:hAnsi="Arial" w:cs="Arial"/>
          <w:sz w:val="24"/>
          <w:szCs w:val="24"/>
        </w:rPr>
        <w:t>(прилагается).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202D" w:rsidRPr="00864637" w:rsidRDefault="00864637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F202D" w:rsidRPr="00864637">
        <w:rPr>
          <w:rFonts w:ascii="Arial" w:hAnsi="Arial" w:cs="Arial"/>
          <w:sz w:val="24"/>
          <w:szCs w:val="24"/>
        </w:rPr>
        <w:t>,</w:t>
      </w:r>
    </w:p>
    <w:p w:rsidR="00864637" w:rsidRDefault="00864637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bookmarkEnd w:id="0"/>
      <w:r w:rsidR="000F202D" w:rsidRPr="0086463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F202D"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="000F202D" w:rsidRPr="00864637">
        <w:rPr>
          <w:rFonts w:ascii="Arial" w:hAnsi="Arial" w:cs="Arial"/>
          <w:sz w:val="24"/>
          <w:szCs w:val="24"/>
        </w:rPr>
        <w:t>»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 xml:space="preserve">Владимир Алексеевич </w:t>
      </w:r>
      <w:proofErr w:type="spellStart"/>
      <w:r w:rsidRPr="00864637">
        <w:rPr>
          <w:rFonts w:ascii="Arial" w:hAnsi="Arial" w:cs="Arial"/>
          <w:sz w:val="24"/>
          <w:szCs w:val="24"/>
        </w:rPr>
        <w:t>Багайников</w:t>
      </w:r>
      <w:proofErr w:type="spellEnd"/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F202D" w:rsidRDefault="000F202D" w:rsidP="000F2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0F202D" w:rsidRDefault="000F202D" w:rsidP="000F2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0F202D" w:rsidRDefault="000F202D" w:rsidP="000F2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0F202D" w:rsidRDefault="000F202D" w:rsidP="000F2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0F202D" w:rsidRPr="00864637" w:rsidRDefault="00864637" w:rsidP="00864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4637">
        <w:rPr>
          <w:rFonts w:ascii="Courier New" w:hAnsi="Courier New" w:cs="Courier New"/>
        </w:rPr>
        <w:lastRenderedPageBreak/>
        <w:t xml:space="preserve">Приложение к </w:t>
      </w:r>
      <w:r w:rsidR="000F202D" w:rsidRPr="00864637">
        <w:rPr>
          <w:rFonts w:ascii="Courier New" w:hAnsi="Courier New" w:cs="Courier New"/>
        </w:rPr>
        <w:t>решени</w:t>
      </w:r>
      <w:r w:rsidRPr="00864637">
        <w:rPr>
          <w:rFonts w:ascii="Courier New" w:hAnsi="Courier New" w:cs="Courier New"/>
        </w:rPr>
        <w:t>ю</w:t>
      </w:r>
      <w:r w:rsidR="000F202D" w:rsidRPr="008646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000000"/>
        </w:rPr>
        <w:t>Думы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  <w:r w:rsidRPr="00864637">
        <w:rPr>
          <w:rFonts w:ascii="Courier New" w:hAnsi="Courier New" w:cs="Courier New"/>
        </w:rPr>
        <w:t>от «19»</w:t>
      </w:r>
      <w:r w:rsidR="00864637">
        <w:rPr>
          <w:rFonts w:ascii="Courier New" w:hAnsi="Courier New" w:cs="Courier New"/>
        </w:rPr>
        <w:t xml:space="preserve"> ноября</w:t>
      </w:r>
      <w:r w:rsidRPr="00864637">
        <w:rPr>
          <w:rFonts w:ascii="Courier New" w:hAnsi="Courier New" w:cs="Courier New"/>
        </w:rPr>
        <w:t xml:space="preserve"> 2019 г. № 314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End w:id="1"/>
      <w:r w:rsidRPr="0086463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64637">
        <w:rPr>
          <w:rFonts w:ascii="Arial" w:hAnsi="Arial" w:cs="Arial"/>
          <w:b/>
          <w:bCs/>
          <w:sz w:val="24"/>
          <w:szCs w:val="24"/>
        </w:rPr>
        <w:t>ОБ ОПЛАТЕ ТРУДА МУНИЦИПАЛЬНЫХ СЛУЖАЩИХ АДМИНИСТРАЦИИ МУНИЦИПАЛЬНОГО ОБРАЗОВАНИЯ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64637">
        <w:rPr>
          <w:rFonts w:ascii="Arial" w:hAnsi="Arial" w:cs="Arial"/>
          <w:b/>
          <w:bCs/>
          <w:sz w:val="24"/>
          <w:szCs w:val="24"/>
        </w:rPr>
        <w:t>«УКЫР»</w:t>
      </w:r>
    </w:p>
    <w:p w:rsid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 xml:space="preserve">ГЛАВА 1. ОБЩИЕ ПОЛОЖЕНИЯ </w:t>
      </w:r>
    </w:p>
    <w:p w:rsidR="000F202D" w:rsidRPr="00864637" w:rsidRDefault="00864637" w:rsidP="008646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0F202D" w:rsidRPr="00864637">
        <w:rPr>
          <w:rFonts w:ascii="Arial" w:hAnsi="Arial" w:cs="Arial"/>
          <w:sz w:val="24"/>
          <w:szCs w:val="24"/>
        </w:rPr>
        <w:t xml:space="preserve">Настоящее Положение </w:t>
      </w:r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8" w:history="1">
        <w:r w:rsidR="000F202D" w:rsidRPr="00864637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9" w:history="1">
        <w:r w:rsidR="000F202D" w:rsidRPr="0086463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 </w:t>
      </w:r>
      <w:r w:rsidR="000F202D" w:rsidRPr="00864637">
        <w:rPr>
          <w:rFonts w:ascii="Arial" w:hAnsi="Arial" w:cs="Arial"/>
          <w:sz w:val="24"/>
          <w:szCs w:val="24"/>
        </w:rPr>
        <w:t xml:space="preserve">от 6 октября 2003 года № 131-ФЗ </w:t>
      </w:r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="000F202D" w:rsidRPr="0086463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 </w:t>
      </w:r>
      <w:r w:rsidR="000F202D" w:rsidRPr="00864637">
        <w:rPr>
          <w:rFonts w:ascii="Arial" w:hAnsi="Arial" w:cs="Arial"/>
          <w:sz w:val="24"/>
          <w:szCs w:val="24"/>
        </w:rPr>
        <w:t xml:space="preserve">от 2 марта 2007 года № 25-ФЗ </w:t>
      </w:r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11" w:history="1">
        <w:r w:rsidR="000F202D" w:rsidRPr="0086463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="000F202D" w:rsidRPr="00864637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="000F202D" w:rsidRPr="00864637">
        <w:rPr>
          <w:rFonts w:ascii="Arial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Законом Иркутской</w:t>
      </w:r>
      <w:proofErr w:type="gramEnd"/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F202D" w:rsidRPr="00864637">
        <w:rPr>
          <w:rFonts w:ascii="Arial" w:hAnsi="Arial" w:cs="Arial"/>
          <w:color w:val="000000"/>
          <w:sz w:val="24"/>
          <w:szCs w:val="24"/>
        </w:rPr>
        <w:t>области от 15 октября 2007г.№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29.12.2009г. № 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</w:t>
      </w:r>
      <w:proofErr w:type="gramEnd"/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 области», Уставом муниципального образования «</w:t>
      </w:r>
      <w:proofErr w:type="spellStart"/>
      <w:r w:rsidR="000F202D" w:rsidRPr="00864637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="000F202D" w:rsidRPr="00864637">
        <w:rPr>
          <w:rFonts w:ascii="Arial" w:hAnsi="Arial" w:cs="Arial"/>
          <w:color w:val="000000"/>
          <w:sz w:val="24"/>
          <w:szCs w:val="24"/>
        </w:rPr>
        <w:t>», определяет размер и условия оплаты труда муниципальных служащих в муниципальном образовании «</w:t>
      </w:r>
      <w:proofErr w:type="spellStart"/>
      <w:r w:rsidR="000F202D" w:rsidRPr="00864637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="000F202D" w:rsidRPr="00864637">
        <w:rPr>
          <w:rFonts w:ascii="Arial" w:hAnsi="Arial" w:cs="Arial"/>
          <w:color w:val="000000"/>
          <w:sz w:val="24"/>
          <w:szCs w:val="24"/>
        </w:rPr>
        <w:t>» в соответствии с уставом муниципального образования.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2. Настоящее Положение распространяется на муниципальных служащих администрации муниципального образования «</w:t>
      </w:r>
      <w:proofErr w:type="spellStart"/>
      <w:r w:rsidRPr="00864637">
        <w:rPr>
          <w:sz w:val="24"/>
          <w:szCs w:val="24"/>
        </w:rPr>
        <w:t>Укыр</w:t>
      </w:r>
      <w:proofErr w:type="spellEnd"/>
      <w:r w:rsidRPr="00864637">
        <w:rPr>
          <w:sz w:val="24"/>
          <w:szCs w:val="24"/>
        </w:rPr>
        <w:t>».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4. Расходы на оплату труда муниципальных служащих</w:t>
      </w:r>
      <w:r w:rsidRPr="00864637">
        <w:rPr>
          <w:bCs/>
          <w:i/>
          <w:sz w:val="24"/>
          <w:szCs w:val="24"/>
        </w:rPr>
        <w:t xml:space="preserve"> </w:t>
      </w:r>
      <w:r w:rsidRPr="00864637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1) ежемесячной надбавки к должностному окладу за классный чин - в размере трех должностных окладов;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5) премий за выполнение особо важных и сложных заданий - в размере двух должностных окладов;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6) ежемесячного денежного поощрения - в размере тридцати должностных окладов;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0F202D" w:rsidRPr="00864637" w:rsidRDefault="000F202D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</w:t>
      </w:r>
      <w:r w:rsidRPr="00864637">
        <w:rPr>
          <w:rFonts w:ascii="Arial" w:hAnsi="Arial" w:cs="Arial"/>
          <w:sz w:val="24"/>
          <w:szCs w:val="24"/>
        </w:rPr>
        <w:lastRenderedPageBreak/>
        <w:t xml:space="preserve">выплату районных коэффициентов и процентных надбавок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864637" w:rsidRDefault="00864637" w:rsidP="00864637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0F202D" w:rsidRPr="00864637" w:rsidRDefault="00864637" w:rsidP="00864637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F202D" w:rsidRPr="00864637">
        <w:rPr>
          <w:sz w:val="24"/>
          <w:szCs w:val="24"/>
        </w:rPr>
        <w:t>2. ДЕНЕЖНОЕ СОДЕРЖАНИЕ МУНИЦИПАЛЬНОГО СЛУЖАЩЕГО</w:t>
      </w:r>
    </w:p>
    <w:p w:rsidR="000F202D" w:rsidRPr="00864637" w:rsidRDefault="00864637" w:rsidP="00864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F202D" w:rsidRPr="00864637">
        <w:rPr>
          <w:color w:val="000000"/>
          <w:sz w:val="24"/>
          <w:szCs w:val="24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4637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4637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5) премии за выполнение особо важных и сложных заданий;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6) ежемесячное денежное поощрение;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F202D" w:rsidRPr="00864637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F202D" w:rsidRPr="00864637">
        <w:rPr>
          <w:rFonts w:ascii="Arial" w:hAnsi="Arial" w:cs="Arial"/>
          <w:sz w:val="24"/>
          <w:szCs w:val="24"/>
        </w:rPr>
        <w:t>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</w:p>
    <w:p w:rsidR="000F202D" w:rsidRPr="00864637" w:rsidRDefault="000F202D" w:rsidP="00864637">
      <w:pPr>
        <w:pStyle w:val="ConsPlusNormal"/>
        <w:ind w:firstLine="709"/>
        <w:jc w:val="both"/>
        <w:outlineLvl w:val="1"/>
        <w:rPr>
          <w:sz w:val="24"/>
          <w:szCs w:val="24"/>
        </w:rPr>
      </w:pPr>
      <w:bookmarkStart w:id="2" w:name="Par0"/>
      <w:bookmarkEnd w:id="2"/>
      <w:r w:rsidRPr="00864637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0F202D" w:rsidRPr="00864637" w:rsidRDefault="000F202D" w:rsidP="0086463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64637">
        <w:rPr>
          <w:sz w:val="24"/>
          <w:szCs w:val="24"/>
        </w:rPr>
        <w:t>Раздел 1. Должностной оклад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1. Должностной оклад по каждой должности муниципальной службы устанавливается штатным расписанием, утверждаемым Главой муниципального образования «</w:t>
      </w:r>
      <w:proofErr w:type="spellStart"/>
      <w:r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Pr="00864637">
        <w:rPr>
          <w:rFonts w:ascii="Arial" w:hAnsi="Arial" w:cs="Arial"/>
          <w:sz w:val="24"/>
          <w:szCs w:val="24"/>
        </w:rPr>
        <w:t>»</w:t>
      </w:r>
      <w:r w:rsidRPr="00864637">
        <w:rPr>
          <w:rFonts w:ascii="Arial" w:hAnsi="Arial" w:cs="Arial"/>
          <w:i/>
          <w:sz w:val="24"/>
          <w:szCs w:val="24"/>
        </w:rPr>
        <w:t xml:space="preserve">. 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202D" w:rsidRPr="00864637">
        <w:rPr>
          <w:rFonts w:ascii="Arial" w:hAnsi="Arial" w:cs="Arial"/>
          <w:sz w:val="24"/>
          <w:szCs w:val="24"/>
        </w:rPr>
        <w:t>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202D" w:rsidRPr="00864637">
        <w:rPr>
          <w:sz w:val="24"/>
          <w:szCs w:val="24"/>
        </w:rPr>
        <w:t>.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«</w:t>
      </w:r>
      <w:proofErr w:type="spellStart"/>
      <w:r w:rsidR="000F202D" w:rsidRPr="00864637">
        <w:rPr>
          <w:sz w:val="24"/>
          <w:szCs w:val="24"/>
        </w:rPr>
        <w:t>Укыр</w:t>
      </w:r>
      <w:proofErr w:type="spellEnd"/>
      <w:r w:rsidR="000F202D" w:rsidRPr="00864637">
        <w:rPr>
          <w:sz w:val="24"/>
          <w:szCs w:val="24"/>
        </w:rPr>
        <w:t>»</w:t>
      </w:r>
      <w:r w:rsidR="000F202D" w:rsidRPr="00864637">
        <w:rPr>
          <w:i/>
          <w:sz w:val="24"/>
          <w:szCs w:val="24"/>
        </w:rPr>
        <w:t xml:space="preserve"> </w:t>
      </w:r>
      <w:r w:rsidR="000F202D" w:rsidRPr="00864637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lastRenderedPageBreak/>
        <w:t>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F202D" w:rsidRPr="00864637">
        <w:rPr>
          <w:sz w:val="24"/>
          <w:szCs w:val="24"/>
        </w:rPr>
        <w:t>при стаже муниципальной службы от 1 года до 5 лет – 10 %;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2) при стаже муниципальной службы от 5 лет до 10 лет – 15 %;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3) при стаже муниципальной службы от 10 лет до 15 лет – 20 %;</w:t>
      </w:r>
    </w:p>
    <w:p w:rsidR="000F202D" w:rsidRPr="00864637" w:rsidRDefault="000F202D" w:rsidP="00864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64637">
        <w:rPr>
          <w:color w:val="000000"/>
          <w:sz w:val="24"/>
          <w:szCs w:val="24"/>
        </w:rPr>
        <w:t xml:space="preserve">4) свыше 15 лет </w:t>
      </w:r>
      <w:r w:rsidRPr="00864637">
        <w:rPr>
          <w:sz w:val="24"/>
          <w:szCs w:val="24"/>
        </w:rPr>
        <w:t xml:space="preserve">муниципальной службы - </w:t>
      </w:r>
      <w:r w:rsidRPr="00864637">
        <w:rPr>
          <w:color w:val="000000"/>
          <w:sz w:val="24"/>
          <w:szCs w:val="24"/>
        </w:rPr>
        <w:t>30%.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F202D" w:rsidRPr="00864637">
        <w:rPr>
          <w:rFonts w:ascii="Arial" w:hAnsi="Arial" w:cs="Arial"/>
          <w:color w:val="000000"/>
          <w:sz w:val="24"/>
          <w:szCs w:val="24"/>
        </w:rPr>
        <w:t xml:space="preserve">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="000F202D" w:rsidRPr="00864637">
        <w:rPr>
          <w:rFonts w:ascii="Arial" w:hAnsi="Arial" w:cs="Arial"/>
          <w:sz w:val="24"/>
          <w:szCs w:val="24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0F202D" w:rsidRPr="00864637" w:rsidRDefault="00864637" w:rsidP="00864637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202D" w:rsidRPr="00864637">
        <w:rPr>
          <w:sz w:val="24"/>
          <w:szCs w:val="24"/>
        </w:rPr>
        <w:t>.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«</w:t>
      </w:r>
      <w:proofErr w:type="spellStart"/>
      <w:r w:rsidR="000F202D" w:rsidRPr="00864637">
        <w:rPr>
          <w:sz w:val="24"/>
          <w:szCs w:val="24"/>
        </w:rPr>
        <w:t>Укыр</w:t>
      </w:r>
      <w:proofErr w:type="spellEnd"/>
      <w:r w:rsidR="000F202D" w:rsidRPr="00864637">
        <w:rPr>
          <w:sz w:val="24"/>
          <w:szCs w:val="24"/>
        </w:rPr>
        <w:t>»</w:t>
      </w:r>
      <w:r w:rsidR="000F202D" w:rsidRPr="00864637">
        <w:rPr>
          <w:i/>
          <w:sz w:val="24"/>
          <w:szCs w:val="24"/>
        </w:rPr>
        <w:t xml:space="preserve"> </w:t>
      </w:r>
      <w:r w:rsidR="000F202D" w:rsidRPr="00864637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02D" w:rsidRPr="00864637">
        <w:rPr>
          <w:sz w:val="24"/>
          <w:szCs w:val="24"/>
        </w:rPr>
        <w:t>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1) по высшей группе должностей муниципальной службы – от 150 до 200 процентов должностного оклада;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2) по главной группе должностей муниципальной службы – от 120 до 150процентов должностного оклада;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3) по ведущей группе должностей муниципальной службы – от 90 до 120 процентов должностного оклада;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4) по старшей группе должностей муниципальной службы – от 60 до 90 процентов должностного оклада;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 xml:space="preserve">5) по младшей группе должностей муниципальной службы – от 30 до 60 процентов должностного оклада. 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202D" w:rsidRPr="00864637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202D" w:rsidRPr="00864637">
        <w:rPr>
          <w:rFonts w:ascii="Arial" w:hAnsi="Arial" w:cs="Arial"/>
          <w:sz w:val="24"/>
          <w:szCs w:val="24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202D" w:rsidRPr="00864637">
        <w:rPr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F202D" w:rsidRPr="00864637">
        <w:rPr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lastRenderedPageBreak/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proofErr w:type="spellStart"/>
      <w:r w:rsidRPr="00864637">
        <w:rPr>
          <w:sz w:val="24"/>
          <w:szCs w:val="24"/>
        </w:rPr>
        <w:t>Укыр</w:t>
      </w:r>
      <w:proofErr w:type="spellEnd"/>
      <w:r w:rsidRPr="00864637">
        <w:rPr>
          <w:sz w:val="24"/>
          <w:szCs w:val="24"/>
        </w:rPr>
        <w:t>»</w:t>
      </w:r>
      <w:r w:rsidRPr="00864637">
        <w:rPr>
          <w:i/>
          <w:sz w:val="24"/>
          <w:szCs w:val="24"/>
        </w:rPr>
        <w:t xml:space="preserve"> </w:t>
      </w:r>
      <w:r w:rsidRPr="00864637">
        <w:rPr>
          <w:sz w:val="24"/>
          <w:szCs w:val="24"/>
        </w:rPr>
        <w:t>и организации местного самоуправления в муниципальном образовании «</w:t>
      </w:r>
      <w:proofErr w:type="spellStart"/>
      <w:r w:rsidRPr="00864637">
        <w:rPr>
          <w:sz w:val="24"/>
          <w:szCs w:val="24"/>
        </w:rPr>
        <w:t>Укыр</w:t>
      </w:r>
      <w:proofErr w:type="spellEnd"/>
      <w:r w:rsidRPr="00864637">
        <w:rPr>
          <w:sz w:val="24"/>
          <w:szCs w:val="24"/>
        </w:rPr>
        <w:t>»;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864637">
        <w:rPr>
          <w:sz w:val="24"/>
          <w:szCs w:val="24"/>
        </w:rPr>
        <w:t>Укыр</w:t>
      </w:r>
      <w:proofErr w:type="spellEnd"/>
      <w:r w:rsidRPr="00864637">
        <w:rPr>
          <w:sz w:val="24"/>
          <w:szCs w:val="24"/>
        </w:rPr>
        <w:t>»;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864637">
        <w:rPr>
          <w:sz w:val="24"/>
          <w:szCs w:val="24"/>
        </w:rPr>
        <w:t>Укыр</w:t>
      </w:r>
      <w:proofErr w:type="spellEnd"/>
      <w:r w:rsidRPr="00864637">
        <w:rPr>
          <w:sz w:val="24"/>
          <w:szCs w:val="24"/>
        </w:rPr>
        <w:t>»;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8) сложность, срочность и объем выполняемой работы;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9) опыт работы по специальности и замещаемой должности;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10) уровень и степень принятия решений муниципальным служащим.</w:t>
      </w:r>
    </w:p>
    <w:p w:rsidR="000F202D" w:rsidRPr="00864637" w:rsidRDefault="00864637" w:rsidP="00864637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02D" w:rsidRPr="00864637">
        <w:rPr>
          <w:sz w:val="24"/>
          <w:szCs w:val="24"/>
        </w:rPr>
        <w:t>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«</w:t>
      </w:r>
      <w:proofErr w:type="spellStart"/>
      <w:r w:rsidR="000F202D" w:rsidRPr="00864637">
        <w:rPr>
          <w:sz w:val="24"/>
          <w:szCs w:val="24"/>
        </w:rPr>
        <w:t>Укыр</w:t>
      </w:r>
      <w:proofErr w:type="spellEnd"/>
      <w:r w:rsidR="000F202D" w:rsidRPr="00864637">
        <w:rPr>
          <w:sz w:val="24"/>
          <w:szCs w:val="24"/>
        </w:rPr>
        <w:t>»</w:t>
      </w:r>
      <w:r w:rsidR="000F202D" w:rsidRPr="00864637">
        <w:rPr>
          <w:i/>
          <w:sz w:val="24"/>
          <w:szCs w:val="24"/>
        </w:rPr>
        <w:t>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202D" w:rsidRPr="00864637">
        <w:rPr>
          <w:rFonts w:ascii="Arial" w:hAnsi="Arial" w:cs="Arial"/>
          <w:sz w:val="24"/>
          <w:szCs w:val="24"/>
        </w:rPr>
        <w:t>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hyperlink r:id="rId12" w:history="1">
        <w:r w:rsidRPr="00864637">
          <w:rPr>
            <w:rFonts w:ascii="Arial" w:hAnsi="Arial" w:cs="Arial"/>
            <w:sz w:val="24"/>
            <w:szCs w:val="24"/>
          </w:rPr>
          <w:t>пунктом 20</w:t>
        </w:r>
      </w:hyperlink>
      <w:r w:rsidRPr="00864637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2) по результатам работы муниципального служащего;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202D" w:rsidRPr="00864637">
        <w:rPr>
          <w:rFonts w:ascii="Arial" w:hAnsi="Arial" w:cs="Arial"/>
          <w:sz w:val="24"/>
          <w:szCs w:val="24"/>
        </w:rPr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F202D" w:rsidRPr="00864637">
        <w:rPr>
          <w:rFonts w:ascii="Arial" w:hAnsi="Arial" w:cs="Arial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F202D" w:rsidRPr="00864637">
        <w:rPr>
          <w:rFonts w:ascii="Arial" w:hAnsi="Arial" w:cs="Arial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F202D" w:rsidRPr="00864637">
        <w:rPr>
          <w:rFonts w:ascii="Arial" w:hAnsi="Arial" w:cs="Arial"/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F202D" w:rsidRPr="00864637">
        <w:rPr>
          <w:rFonts w:ascii="Arial" w:hAnsi="Arial" w:cs="Arial"/>
          <w:sz w:val="24"/>
          <w:szCs w:val="24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="000F202D" w:rsidRPr="0086463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0F202D" w:rsidRPr="00864637">
        <w:rPr>
          <w:rFonts w:ascii="Arial" w:hAnsi="Arial" w:cs="Arial"/>
          <w:sz w:val="24"/>
          <w:szCs w:val="24"/>
        </w:rPr>
        <w:t>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F202D" w:rsidRPr="00864637">
        <w:rPr>
          <w:rFonts w:ascii="Arial" w:hAnsi="Arial" w:cs="Arial"/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Раздел 5. Ежемесячная процентная надбавка к должностному окладу за работу со сведениями, составляющими государственную тайну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202D" w:rsidRPr="00864637">
        <w:rPr>
          <w:rFonts w:ascii="Arial" w:hAnsi="Arial" w:cs="Arial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202D" w:rsidRPr="00864637">
        <w:rPr>
          <w:rFonts w:ascii="Arial" w:hAnsi="Arial" w:cs="Arial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Главы администрации муниципального образования «</w:t>
      </w:r>
      <w:proofErr w:type="spellStart"/>
      <w:r w:rsidR="000F202D"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="000F202D" w:rsidRPr="00864637">
        <w:rPr>
          <w:rFonts w:ascii="Arial" w:hAnsi="Arial" w:cs="Arial"/>
          <w:sz w:val="24"/>
          <w:szCs w:val="24"/>
        </w:rPr>
        <w:t>»</w:t>
      </w:r>
      <w:r w:rsidR="000F202D" w:rsidRPr="00864637">
        <w:rPr>
          <w:rFonts w:ascii="Arial" w:hAnsi="Arial" w:cs="Arial"/>
          <w:i/>
          <w:sz w:val="24"/>
          <w:szCs w:val="24"/>
        </w:rPr>
        <w:t>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 xml:space="preserve">3.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864637">
        <w:rPr>
          <w:rFonts w:ascii="Arial" w:hAnsi="Arial" w:cs="Arial"/>
          <w:sz w:val="24"/>
          <w:szCs w:val="24"/>
        </w:rPr>
        <w:t>режимно</w:t>
      </w:r>
      <w:proofErr w:type="spellEnd"/>
      <w:r w:rsidRPr="00864637">
        <w:rPr>
          <w:rFonts w:ascii="Arial" w:hAnsi="Arial" w:cs="Arial"/>
          <w:sz w:val="24"/>
          <w:szCs w:val="24"/>
        </w:rPr>
        <w:t>-секретную работу в муниципальном образовании «</w:t>
      </w:r>
      <w:proofErr w:type="spellStart"/>
      <w:r w:rsidRPr="00864637">
        <w:rPr>
          <w:rFonts w:ascii="Arial" w:hAnsi="Arial" w:cs="Arial"/>
          <w:sz w:val="24"/>
          <w:szCs w:val="24"/>
        </w:rPr>
        <w:t>Боханский</w:t>
      </w:r>
      <w:proofErr w:type="spellEnd"/>
      <w:r w:rsidRPr="00864637">
        <w:rPr>
          <w:rFonts w:ascii="Arial" w:hAnsi="Arial" w:cs="Arial"/>
          <w:sz w:val="24"/>
          <w:szCs w:val="24"/>
        </w:rPr>
        <w:t xml:space="preserve"> район», в соответствии с оформленной формой допуска к сведениям, составляющим государственную тайну.</w:t>
      </w:r>
    </w:p>
    <w:p w:rsidR="000F202D" w:rsidRPr="00864637" w:rsidRDefault="00864637" w:rsidP="00864637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02D" w:rsidRPr="00864637">
        <w:rPr>
          <w:sz w:val="24"/>
          <w:szCs w:val="24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Главы администрации муниципального образования «</w:t>
      </w:r>
      <w:proofErr w:type="spellStart"/>
      <w:r w:rsidR="000F202D" w:rsidRPr="00864637">
        <w:rPr>
          <w:sz w:val="24"/>
          <w:szCs w:val="24"/>
        </w:rPr>
        <w:t>Укыр</w:t>
      </w:r>
      <w:proofErr w:type="spellEnd"/>
      <w:r w:rsidR="000F202D" w:rsidRPr="00864637">
        <w:rPr>
          <w:sz w:val="24"/>
          <w:szCs w:val="24"/>
        </w:rPr>
        <w:t>»</w:t>
      </w:r>
      <w:r w:rsidR="000F202D" w:rsidRPr="00864637">
        <w:rPr>
          <w:i/>
          <w:sz w:val="24"/>
          <w:szCs w:val="24"/>
        </w:rPr>
        <w:t>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202D" w:rsidRPr="00864637">
        <w:rPr>
          <w:rFonts w:ascii="Arial" w:hAnsi="Arial" w:cs="Arial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202D" w:rsidRPr="00864637">
        <w:rPr>
          <w:rFonts w:ascii="Arial" w:hAnsi="Arial" w:cs="Arial"/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0F202D" w:rsidRPr="00864637" w:rsidRDefault="00864637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F202D" w:rsidRPr="00864637">
        <w:rPr>
          <w:rFonts w:ascii="Arial" w:hAnsi="Arial" w:cs="Arial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2) прекращения допуска муниципального служащего к государственной тайне;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5) в иных случаях, предусмотренных законодательством.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Раздел 6. Премия за выполнение особо важных и сложных заданий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F202D" w:rsidRPr="00864637">
        <w:rPr>
          <w:sz w:val="24"/>
          <w:szCs w:val="24"/>
        </w:rPr>
        <w:t>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202D" w:rsidRPr="00864637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lastRenderedPageBreak/>
        <w:t>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02D" w:rsidRPr="00864637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F202D" w:rsidRPr="00864637">
        <w:rPr>
          <w:sz w:val="24"/>
          <w:szCs w:val="24"/>
        </w:rPr>
        <w:t>. При определении размера премии учитываются следующие критерии:</w:t>
      </w:r>
    </w:p>
    <w:p w:rsidR="000F202D" w:rsidRPr="00864637" w:rsidRDefault="00864637" w:rsidP="0086463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0F202D" w:rsidRPr="00864637">
        <w:rPr>
          <w:sz w:val="24"/>
          <w:szCs w:val="24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2) объем, сложность и важность выполненного задания;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864637">
        <w:rPr>
          <w:sz w:val="24"/>
          <w:szCs w:val="24"/>
        </w:rPr>
        <w:t>важное значение</w:t>
      </w:r>
      <w:proofErr w:type="gramEnd"/>
      <w:r w:rsidRPr="00864637">
        <w:rPr>
          <w:sz w:val="24"/>
          <w:szCs w:val="24"/>
        </w:rPr>
        <w:t xml:space="preserve"> для улучшения социально-экономического положения в муниципальном образовании «</w:t>
      </w:r>
      <w:proofErr w:type="spellStart"/>
      <w:r w:rsidRPr="00864637">
        <w:rPr>
          <w:sz w:val="24"/>
          <w:szCs w:val="24"/>
        </w:rPr>
        <w:t>Укыр</w:t>
      </w:r>
      <w:proofErr w:type="spellEnd"/>
      <w:r w:rsidRPr="00864637">
        <w:rPr>
          <w:sz w:val="24"/>
          <w:szCs w:val="24"/>
        </w:rPr>
        <w:t>», определенной сфере деятельности;</w:t>
      </w:r>
    </w:p>
    <w:p w:rsidR="000F202D" w:rsidRPr="00864637" w:rsidRDefault="000F202D" w:rsidP="00864637">
      <w:pPr>
        <w:pStyle w:val="ConsPlusNormal"/>
        <w:ind w:firstLine="709"/>
        <w:jc w:val="both"/>
        <w:rPr>
          <w:i/>
          <w:sz w:val="24"/>
          <w:szCs w:val="24"/>
        </w:rPr>
      </w:pPr>
      <w:r w:rsidRPr="00864637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«</w:t>
      </w:r>
      <w:proofErr w:type="spellStart"/>
      <w:r w:rsidRPr="00864637">
        <w:rPr>
          <w:sz w:val="24"/>
          <w:szCs w:val="24"/>
        </w:rPr>
        <w:t>Укыр</w:t>
      </w:r>
      <w:proofErr w:type="spellEnd"/>
      <w:r w:rsidRPr="00864637">
        <w:rPr>
          <w:sz w:val="24"/>
          <w:szCs w:val="24"/>
        </w:rPr>
        <w:t>»</w:t>
      </w:r>
      <w:r w:rsidRPr="00864637">
        <w:rPr>
          <w:i/>
          <w:sz w:val="24"/>
          <w:szCs w:val="24"/>
        </w:rPr>
        <w:t>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864637">
        <w:rPr>
          <w:rStyle w:val="a5"/>
          <w:i/>
          <w:sz w:val="24"/>
          <w:szCs w:val="24"/>
        </w:rPr>
        <w:footnoteReference w:id="1"/>
      </w:r>
      <w:r w:rsidRPr="00864637">
        <w:rPr>
          <w:sz w:val="24"/>
          <w:szCs w:val="24"/>
        </w:rPr>
        <w:t>;</w:t>
      </w:r>
    </w:p>
    <w:p w:rsidR="000F202D" w:rsidRPr="00864637" w:rsidRDefault="002E3D5F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202D" w:rsidRPr="00864637">
        <w:rPr>
          <w:rFonts w:ascii="Arial" w:hAnsi="Arial" w:cs="Arial"/>
          <w:sz w:val="24"/>
          <w:szCs w:val="24"/>
        </w:rPr>
        <w:t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муниципального образования «</w:t>
      </w:r>
      <w:proofErr w:type="spellStart"/>
      <w:r w:rsidR="000F202D"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="000F202D" w:rsidRPr="00864637">
        <w:rPr>
          <w:rFonts w:ascii="Arial" w:hAnsi="Arial" w:cs="Arial"/>
          <w:sz w:val="24"/>
          <w:szCs w:val="24"/>
        </w:rPr>
        <w:t>»</w:t>
      </w:r>
      <w:r w:rsidR="000F202D" w:rsidRPr="00864637">
        <w:rPr>
          <w:rFonts w:ascii="Arial" w:hAnsi="Arial" w:cs="Arial"/>
          <w:i/>
          <w:sz w:val="24"/>
          <w:szCs w:val="24"/>
        </w:rPr>
        <w:t xml:space="preserve"> </w:t>
      </w:r>
      <w:r w:rsidR="000F202D" w:rsidRPr="00864637">
        <w:rPr>
          <w:rFonts w:ascii="Arial" w:hAnsi="Arial" w:cs="Arial"/>
          <w:sz w:val="24"/>
          <w:szCs w:val="24"/>
        </w:rPr>
        <w:t>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0F202D" w:rsidRPr="00864637" w:rsidRDefault="002E3D5F" w:rsidP="00864637">
      <w:pPr>
        <w:pStyle w:val="ConsPlusNormal"/>
        <w:ind w:firstLine="709"/>
        <w:jc w:val="both"/>
        <w:rPr>
          <w:sz w:val="24"/>
          <w:szCs w:val="24"/>
        </w:rPr>
      </w:pPr>
      <w:bookmarkStart w:id="3" w:name="Par124"/>
      <w:bookmarkEnd w:id="3"/>
      <w:r>
        <w:rPr>
          <w:sz w:val="24"/>
          <w:szCs w:val="24"/>
        </w:rPr>
        <w:t>7</w:t>
      </w:r>
      <w:r w:rsidR="000F202D" w:rsidRPr="00864637">
        <w:rPr>
          <w:sz w:val="24"/>
          <w:szCs w:val="24"/>
        </w:rPr>
        <w:t>. Премия не выплачивается в следующих случаях: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1) отсутствие экономии средств фонда оплаты труда;</w:t>
      </w: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pStyle w:val="ConsPlusNormal"/>
        <w:ind w:firstLine="709"/>
        <w:jc w:val="both"/>
        <w:rPr>
          <w:sz w:val="24"/>
          <w:szCs w:val="24"/>
        </w:rPr>
      </w:pPr>
      <w:r w:rsidRPr="00864637">
        <w:rPr>
          <w:sz w:val="24"/>
          <w:szCs w:val="24"/>
        </w:rPr>
        <w:t xml:space="preserve">Раздел. 7 Ежемесячное денежное поощрение </w:t>
      </w:r>
    </w:p>
    <w:p w:rsidR="000F202D" w:rsidRPr="00864637" w:rsidRDefault="002E3D5F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202D" w:rsidRPr="00864637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0F202D" w:rsidRPr="00864637" w:rsidRDefault="002E3D5F" w:rsidP="008646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202D" w:rsidRPr="00864637">
        <w:rPr>
          <w:sz w:val="24"/>
          <w:szCs w:val="24"/>
        </w:rPr>
        <w:t>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«</w:t>
      </w:r>
      <w:proofErr w:type="spellStart"/>
      <w:r w:rsidR="000F202D" w:rsidRPr="00864637">
        <w:rPr>
          <w:sz w:val="24"/>
          <w:szCs w:val="24"/>
        </w:rPr>
        <w:t>Укыр</w:t>
      </w:r>
      <w:proofErr w:type="spellEnd"/>
      <w:r w:rsidR="000F202D" w:rsidRPr="00864637">
        <w:rPr>
          <w:sz w:val="24"/>
          <w:szCs w:val="24"/>
        </w:rPr>
        <w:t>»</w:t>
      </w:r>
      <w:r w:rsidR="000F202D" w:rsidRPr="00864637">
        <w:rPr>
          <w:i/>
          <w:sz w:val="24"/>
          <w:szCs w:val="24"/>
        </w:rPr>
        <w:t xml:space="preserve"> </w:t>
      </w:r>
      <w:r w:rsidR="000F202D" w:rsidRPr="00864637">
        <w:rPr>
          <w:sz w:val="24"/>
          <w:szCs w:val="24"/>
        </w:rPr>
        <w:t>с учетом следующих критериев:</w:t>
      </w:r>
    </w:p>
    <w:p w:rsidR="000F202D" w:rsidRPr="00864637" w:rsidRDefault="002E3D5F" w:rsidP="002E3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202D" w:rsidRPr="00864637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0F202D" w:rsidRPr="00864637" w:rsidRDefault="002E3D5F" w:rsidP="002E3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202D" w:rsidRPr="00864637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0F202D" w:rsidRPr="00864637" w:rsidRDefault="002E3D5F" w:rsidP="002E3D5F">
      <w:pPr>
        <w:pStyle w:val="ConsPlusNormal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F202D" w:rsidRPr="00864637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0F202D" w:rsidRPr="00864637" w:rsidRDefault="002E3D5F" w:rsidP="002E3D5F">
      <w:pPr>
        <w:pStyle w:val="ConsPlusNormal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F202D" w:rsidRPr="00864637">
        <w:rPr>
          <w:sz w:val="24"/>
          <w:szCs w:val="24"/>
        </w:rPr>
        <w:t>использование новых форм и методо</w:t>
      </w:r>
      <w:r>
        <w:rPr>
          <w:sz w:val="24"/>
          <w:szCs w:val="24"/>
        </w:rPr>
        <w:t xml:space="preserve">в, положительно отразившихся на </w:t>
      </w:r>
      <w:r w:rsidR="000F202D" w:rsidRPr="00864637">
        <w:rPr>
          <w:sz w:val="24"/>
          <w:szCs w:val="24"/>
        </w:rPr>
        <w:lastRenderedPageBreak/>
        <w:t>результатах профессиональной деятельности.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Раздел 8. Единовременная</w:t>
      </w:r>
      <w:r w:rsidRPr="00864637">
        <w:rPr>
          <w:rFonts w:ascii="Arial" w:hAnsi="Arial" w:cs="Arial"/>
          <w:bCs/>
          <w:iCs/>
          <w:sz w:val="24"/>
          <w:szCs w:val="24"/>
        </w:rPr>
        <w:t xml:space="preserve"> выплата </w:t>
      </w:r>
      <w:r w:rsidRPr="0086463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202D" w:rsidRPr="00864637">
        <w:rPr>
          <w:rFonts w:ascii="Arial" w:hAnsi="Arial" w:cs="Arial"/>
          <w:sz w:val="24"/>
          <w:szCs w:val="24"/>
        </w:rPr>
        <w:t xml:space="preserve">Единовременная </w:t>
      </w:r>
      <w:r w:rsidR="000F202D" w:rsidRPr="00864637">
        <w:rPr>
          <w:rFonts w:ascii="Arial" w:hAnsi="Arial" w:cs="Arial"/>
          <w:bCs/>
          <w:iCs/>
          <w:sz w:val="24"/>
          <w:szCs w:val="24"/>
        </w:rPr>
        <w:t xml:space="preserve">выплата </w:t>
      </w:r>
      <w:r w:rsidR="000F202D" w:rsidRPr="00864637">
        <w:rPr>
          <w:rFonts w:ascii="Arial" w:hAnsi="Arial" w:cs="Arial"/>
          <w:sz w:val="24"/>
          <w:szCs w:val="24"/>
        </w:rPr>
        <w:t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0F202D" w:rsidRPr="00864637" w:rsidRDefault="002E3D5F" w:rsidP="0086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202D" w:rsidRPr="00864637">
        <w:rPr>
          <w:rFonts w:ascii="Arial" w:hAnsi="Arial" w:cs="Arial"/>
          <w:sz w:val="24"/>
          <w:szCs w:val="24"/>
        </w:rPr>
        <w:t>. Единовременная выплата производится на основании распоряжения Главы администрации муниципального образования «</w:t>
      </w:r>
      <w:proofErr w:type="spellStart"/>
      <w:r w:rsidR="000F202D"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="000F202D" w:rsidRPr="00864637">
        <w:rPr>
          <w:rFonts w:ascii="Arial" w:hAnsi="Arial" w:cs="Arial"/>
          <w:sz w:val="24"/>
          <w:szCs w:val="24"/>
        </w:rPr>
        <w:t>»</w:t>
      </w:r>
      <w:r w:rsidR="000F202D" w:rsidRPr="00864637">
        <w:rPr>
          <w:rFonts w:ascii="Arial" w:hAnsi="Arial" w:cs="Arial"/>
          <w:i/>
          <w:sz w:val="24"/>
          <w:szCs w:val="24"/>
        </w:rPr>
        <w:t xml:space="preserve"> </w:t>
      </w:r>
      <w:r w:rsidR="000F202D" w:rsidRPr="00864637">
        <w:rPr>
          <w:rFonts w:ascii="Arial" w:hAnsi="Arial" w:cs="Arial"/>
          <w:sz w:val="24"/>
          <w:szCs w:val="24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218"/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Раздел 9. Материальная помощь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202D" w:rsidRPr="00864637">
        <w:rPr>
          <w:rFonts w:ascii="Arial" w:hAnsi="Arial" w:cs="Arial"/>
          <w:sz w:val="24"/>
          <w:szCs w:val="24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4) в связи с юбилейными датами муниципального служащего (50, 55, 60, 65 лет);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5) материальные затруднения: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смерти членов семьи муниципального служащего;</w:t>
      </w:r>
    </w:p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202D" w:rsidRPr="00864637">
        <w:rPr>
          <w:rFonts w:ascii="Arial" w:hAnsi="Arial" w:cs="Arial"/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202D" w:rsidRPr="00864637">
        <w:rPr>
          <w:rFonts w:ascii="Arial" w:hAnsi="Arial" w:cs="Arial"/>
          <w:sz w:val="24"/>
          <w:szCs w:val="24"/>
        </w:rPr>
        <w:t>. Для выплаты материальной помощи муниципальный служащий представляет сотруднику, ответственному за кадровую работу в  Администрации муниципального образования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47 настоящего Положения.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5" w:name="sub_9219"/>
      <w:bookmarkStart w:id="6" w:name="sub_9216"/>
      <w:bookmarkEnd w:id="4"/>
      <w:r>
        <w:rPr>
          <w:rFonts w:ascii="Arial" w:hAnsi="Arial" w:cs="Arial"/>
          <w:sz w:val="24"/>
          <w:szCs w:val="24"/>
        </w:rPr>
        <w:lastRenderedPageBreak/>
        <w:t>4</w:t>
      </w:r>
      <w:r w:rsidR="000F202D" w:rsidRPr="00864637">
        <w:rPr>
          <w:rFonts w:ascii="Arial" w:hAnsi="Arial" w:cs="Arial"/>
          <w:sz w:val="24"/>
          <w:szCs w:val="24"/>
        </w:rPr>
        <w:t>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</w:t>
      </w:r>
      <w:r w:rsidR="000F202D" w:rsidRPr="00864637">
        <w:rPr>
          <w:rFonts w:ascii="Arial" w:hAnsi="Arial" w:cs="Arial"/>
          <w:i/>
          <w:sz w:val="24"/>
          <w:szCs w:val="24"/>
        </w:rPr>
        <w:t>.</w:t>
      </w:r>
    </w:p>
    <w:bookmarkEnd w:id="5"/>
    <w:bookmarkEnd w:id="6"/>
    <w:p w:rsidR="000F202D" w:rsidRPr="00864637" w:rsidRDefault="000F202D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637">
        <w:rPr>
          <w:rFonts w:ascii="Arial" w:hAnsi="Arial" w:cs="Arial"/>
          <w:sz w:val="24"/>
          <w:szCs w:val="24"/>
        </w:rPr>
        <w:t>5.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202D" w:rsidRPr="00864637">
        <w:rPr>
          <w:rFonts w:ascii="Arial" w:hAnsi="Arial" w:cs="Arial"/>
          <w:sz w:val="24"/>
          <w:szCs w:val="24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3" w:history="1">
        <w:r w:rsidR="000F202D" w:rsidRPr="00864637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0F202D" w:rsidRPr="00864637">
        <w:rPr>
          <w:rFonts w:ascii="Arial" w:hAnsi="Arial" w:cs="Arial"/>
          <w:sz w:val="24"/>
          <w:szCs w:val="24"/>
        </w:rPr>
        <w:t xml:space="preserve">51 настоящего Положения, материальная помощь по основаниям, предусмотренным </w:t>
      </w:r>
      <w:hyperlink r:id="rId14" w:history="1">
        <w:r w:rsidR="000F202D" w:rsidRPr="00864637">
          <w:rPr>
            <w:rFonts w:ascii="Arial" w:hAnsi="Arial" w:cs="Arial"/>
            <w:sz w:val="24"/>
            <w:szCs w:val="24"/>
          </w:rPr>
          <w:t>пунктом 4</w:t>
        </w:r>
      </w:hyperlink>
      <w:r w:rsidR="000F202D" w:rsidRPr="00864637">
        <w:rPr>
          <w:rFonts w:ascii="Arial" w:hAnsi="Arial" w:cs="Arial"/>
          <w:sz w:val="24"/>
          <w:szCs w:val="24"/>
        </w:rPr>
        <w:t>7 настоящего Положения, в текущем календарном году не выплачивается.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F202D" w:rsidRPr="00864637">
        <w:rPr>
          <w:rFonts w:ascii="Arial" w:hAnsi="Arial" w:cs="Arial"/>
          <w:sz w:val="24"/>
          <w:szCs w:val="24"/>
        </w:rPr>
        <w:t>. Решение о выплате материальной помощи оформляется распоряжением Главы администрации муниципального образования «</w:t>
      </w:r>
      <w:proofErr w:type="spellStart"/>
      <w:r w:rsidR="000F202D" w:rsidRPr="00864637">
        <w:rPr>
          <w:rFonts w:ascii="Arial" w:hAnsi="Arial" w:cs="Arial"/>
          <w:sz w:val="24"/>
          <w:szCs w:val="24"/>
        </w:rPr>
        <w:t>Укыр</w:t>
      </w:r>
      <w:proofErr w:type="spellEnd"/>
      <w:r w:rsidR="000F202D" w:rsidRPr="00864637">
        <w:rPr>
          <w:rFonts w:ascii="Arial" w:hAnsi="Arial" w:cs="Arial"/>
          <w:sz w:val="24"/>
          <w:szCs w:val="24"/>
        </w:rPr>
        <w:t>».</w:t>
      </w:r>
    </w:p>
    <w:p w:rsidR="000F202D" w:rsidRPr="00864637" w:rsidRDefault="002E3D5F" w:rsidP="0086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F202D" w:rsidRPr="00864637">
        <w:rPr>
          <w:rFonts w:ascii="Arial" w:hAnsi="Arial" w:cs="Arial"/>
          <w:sz w:val="24"/>
          <w:szCs w:val="24"/>
        </w:rPr>
        <w:t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0F202D" w:rsidRPr="00042518" w:rsidRDefault="000F202D" w:rsidP="000F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D5F" w:rsidRDefault="002E3D5F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3D5F">
        <w:rPr>
          <w:rFonts w:ascii="Courier New" w:hAnsi="Courier New" w:cs="Courier New"/>
        </w:rPr>
        <w:lastRenderedPageBreak/>
        <w:t>Приложение 1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2E3D5F">
        <w:rPr>
          <w:rFonts w:ascii="Courier New" w:hAnsi="Courier New" w:cs="Courier New"/>
        </w:rPr>
        <w:t>к П</w:t>
      </w:r>
      <w:r w:rsidRPr="002E3D5F">
        <w:rPr>
          <w:rFonts w:ascii="Courier New" w:hAnsi="Courier New" w:cs="Courier New"/>
          <w:bCs/>
        </w:rPr>
        <w:t xml:space="preserve">оложению об оплате труда  </w:t>
      </w:r>
      <w:proofErr w:type="gramStart"/>
      <w:r w:rsidRPr="002E3D5F">
        <w:rPr>
          <w:rFonts w:ascii="Courier New" w:hAnsi="Courier New" w:cs="Courier New"/>
          <w:bCs/>
        </w:rPr>
        <w:t>муниципальных</w:t>
      </w:r>
      <w:proofErr w:type="gramEnd"/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2E3D5F">
        <w:rPr>
          <w:rFonts w:ascii="Courier New" w:hAnsi="Courier New" w:cs="Courier New"/>
          <w:bCs/>
        </w:rPr>
        <w:t xml:space="preserve"> служащих</w:t>
      </w:r>
      <w:r w:rsidR="002E3D5F">
        <w:rPr>
          <w:rFonts w:ascii="Courier New" w:hAnsi="Courier New" w:cs="Courier New"/>
          <w:bCs/>
        </w:rPr>
        <w:t xml:space="preserve"> в Администрации </w:t>
      </w:r>
      <w:proofErr w:type="gramStart"/>
      <w:r w:rsidR="002E3D5F">
        <w:rPr>
          <w:rFonts w:ascii="Courier New" w:hAnsi="Courier New" w:cs="Courier New"/>
          <w:bCs/>
        </w:rPr>
        <w:t>муниципального</w:t>
      </w:r>
      <w:proofErr w:type="gramEnd"/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3D5F">
        <w:rPr>
          <w:rFonts w:ascii="Courier New" w:hAnsi="Courier New" w:cs="Courier New"/>
          <w:bCs/>
        </w:rPr>
        <w:t>образования «</w:t>
      </w:r>
      <w:proofErr w:type="spellStart"/>
      <w:r w:rsidRPr="002E3D5F">
        <w:rPr>
          <w:rFonts w:ascii="Courier New" w:hAnsi="Courier New" w:cs="Courier New"/>
          <w:bCs/>
        </w:rPr>
        <w:t>Укыр</w:t>
      </w:r>
      <w:proofErr w:type="spellEnd"/>
      <w:r w:rsidRPr="002E3D5F">
        <w:rPr>
          <w:rFonts w:ascii="Courier New" w:hAnsi="Courier New" w:cs="Courier New"/>
          <w:bCs/>
        </w:rPr>
        <w:t>»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D5F">
        <w:rPr>
          <w:rFonts w:ascii="Arial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E3D5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2E3D5F">
        <w:rPr>
          <w:rFonts w:ascii="Arial" w:hAnsi="Arial" w:cs="Arial"/>
          <w:sz w:val="24"/>
          <w:szCs w:val="24"/>
        </w:rPr>
        <w:t>Укыр</w:t>
      </w:r>
      <w:proofErr w:type="spellEnd"/>
      <w:r w:rsidRPr="002E3D5F">
        <w:rPr>
          <w:rFonts w:ascii="Arial" w:hAnsi="Arial" w:cs="Arial"/>
          <w:sz w:val="24"/>
          <w:szCs w:val="24"/>
        </w:rPr>
        <w:t>»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E3D5F">
              <w:rPr>
                <w:rFonts w:ascii="Courier New" w:hAnsi="Courier New" w:cs="Courier New"/>
              </w:rPr>
              <w:t>п</w:t>
            </w:r>
            <w:proofErr w:type="gramEnd"/>
            <w:r w:rsidRPr="002E3D5F">
              <w:rPr>
                <w:rFonts w:ascii="Courier New" w:hAnsi="Courier New" w:cs="Courier New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Размер ежемесячного денежного поощрения (должностных окладов в месяц)</w:t>
            </w:r>
          </w:p>
        </w:tc>
      </w:tr>
      <w:tr w:rsidR="000F202D" w:rsidRPr="002E3D5F" w:rsidTr="0059179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Высшая группа должностей муниципальной службы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– ______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– ______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– ______</w:t>
            </w:r>
          </w:p>
        </w:tc>
      </w:tr>
      <w:tr w:rsidR="000F202D" w:rsidRPr="002E3D5F" w:rsidTr="0059179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Главная группа должностей муниципальной службы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___7362___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___1,0-3,0 ______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– ______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– ______</w:t>
            </w:r>
          </w:p>
        </w:tc>
      </w:tr>
      <w:tr w:rsidR="000F202D" w:rsidRPr="002E3D5F" w:rsidTr="0059179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Ведущая группа должностей муниципальной службы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 xml:space="preserve">  6731_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1,0-3,0_____</w:t>
            </w:r>
          </w:p>
        </w:tc>
      </w:tr>
      <w:tr w:rsidR="000F202D" w:rsidRPr="002E3D5F" w:rsidTr="0059179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Старшая группа должностей муниципальной службы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 -____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-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– ______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______ – ______</w:t>
            </w:r>
          </w:p>
        </w:tc>
      </w:tr>
      <w:tr w:rsidR="000F202D" w:rsidRPr="002E3D5F" w:rsidTr="0059179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 xml:space="preserve">Главный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1,0-2,5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___5049__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_____1,0-2,5 ______</w:t>
            </w:r>
          </w:p>
        </w:tc>
      </w:tr>
      <w:tr w:rsidR="000F202D" w:rsidRPr="002E3D5F" w:rsidTr="005917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 xml:space="preserve">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4629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1,0-2,5</w:t>
            </w:r>
          </w:p>
        </w:tc>
      </w:tr>
    </w:tbl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202D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02D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3D5F">
        <w:rPr>
          <w:rFonts w:ascii="Courier New" w:hAnsi="Courier New" w:cs="Courier New"/>
        </w:rPr>
        <w:lastRenderedPageBreak/>
        <w:t>Приложение 2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2E3D5F">
        <w:rPr>
          <w:rFonts w:ascii="Courier New" w:hAnsi="Courier New" w:cs="Courier New"/>
        </w:rPr>
        <w:t>к П</w:t>
      </w:r>
      <w:r w:rsidR="002E3D5F">
        <w:rPr>
          <w:rFonts w:ascii="Courier New" w:hAnsi="Courier New" w:cs="Courier New"/>
          <w:bCs/>
        </w:rPr>
        <w:t>оложению об оплате труда</w:t>
      </w:r>
      <w:r w:rsidRPr="002E3D5F">
        <w:rPr>
          <w:rFonts w:ascii="Courier New" w:hAnsi="Courier New" w:cs="Courier New"/>
          <w:bCs/>
        </w:rPr>
        <w:t xml:space="preserve"> </w:t>
      </w:r>
      <w:proofErr w:type="gramStart"/>
      <w:r w:rsidRPr="002E3D5F">
        <w:rPr>
          <w:rFonts w:ascii="Courier New" w:hAnsi="Courier New" w:cs="Courier New"/>
          <w:bCs/>
        </w:rPr>
        <w:t>муниципальных</w:t>
      </w:r>
      <w:proofErr w:type="gramEnd"/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2E3D5F">
        <w:rPr>
          <w:rFonts w:ascii="Courier New" w:hAnsi="Courier New" w:cs="Courier New"/>
          <w:bCs/>
        </w:rPr>
        <w:t xml:space="preserve"> служащих в Администрации </w:t>
      </w:r>
      <w:proofErr w:type="gramStart"/>
      <w:r w:rsidRPr="002E3D5F">
        <w:rPr>
          <w:rFonts w:ascii="Courier New" w:hAnsi="Courier New" w:cs="Courier New"/>
          <w:bCs/>
        </w:rPr>
        <w:t>муниципального</w:t>
      </w:r>
      <w:proofErr w:type="gramEnd"/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3D5F">
        <w:rPr>
          <w:rFonts w:ascii="Courier New" w:hAnsi="Courier New" w:cs="Courier New"/>
          <w:bCs/>
        </w:rPr>
        <w:t>образования «</w:t>
      </w:r>
      <w:proofErr w:type="spellStart"/>
      <w:r w:rsidRPr="002E3D5F">
        <w:rPr>
          <w:rFonts w:ascii="Courier New" w:hAnsi="Courier New" w:cs="Courier New"/>
          <w:bCs/>
        </w:rPr>
        <w:t>Укыр</w:t>
      </w:r>
      <w:proofErr w:type="spellEnd"/>
      <w:r w:rsidRPr="002E3D5F">
        <w:rPr>
          <w:rFonts w:ascii="Courier New" w:hAnsi="Courier New" w:cs="Courier New"/>
          <w:bCs/>
        </w:rPr>
        <w:t>»</w:t>
      </w:r>
    </w:p>
    <w:p w:rsidR="000F202D" w:rsidRPr="00042518" w:rsidRDefault="000F202D" w:rsidP="000F2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E3D5F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Pr="002E3D5F">
        <w:rPr>
          <w:rFonts w:ascii="Arial" w:hAnsi="Arial" w:cs="Arial"/>
          <w:color w:val="000000"/>
          <w:sz w:val="24"/>
          <w:szCs w:val="24"/>
        </w:rPr>
        <w:t xml:space="preserve">К ДОЛЖНОСТНОМУ ОКЛАДУ 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D5F">
        <w:rPr>
          <w:rFonts w:ascii="Arial" w:hAnsi="Arial" w:cs="Arial"/>
          <w:sz w:val="24"/>
          <w:szCs w:val="24"/>
        </w:rPr>
        <w:t>ЗА КЛАССНЫЙ ЧИН</w:t>
      </w:r>
      <w:r w:rsidRPr="002E3D5F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2E3D5F">
        <w:rPr>
          <w:rFonts w:ascii="Arial" w:hAnsi="Arial" w:cs="Arial"/>
          <w:sz w:val="24"/>
          <w:szCs w:val="24"/>
        </w:rPr>
        <w:t xml:space="preserve"> 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D5F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Pr="002E3D5F">
        <w:rPr>
          <w:rFonts w:ascii="Arial" w:hAnsi="Arial" w:cs="Arial"/>
          <w:sz w:val="24"/>
          <w:szCs w:val="24"/>
        </w:rPr>
        <w:t>Укыр</w:t>
      </w:r>
      <w:proofErr w:type="spellEnd"/>
      <w:r w:rsidRPr="002E3D5F">
        <w:rPr>
          <w:rFonts w:ascii="Arial" w:hAnsi="Arial" w:cs="Arial"/>
          <w:sz w:val="24"/>
          <w:szCs w:val="24"/>
        </w:rPr>
        <w:t>»</w:t>
      </w:r>
    </w:p>
    <w:p w:rsidR="000F202D" w:rsidRPr="002E3D5F" w:rsidRDefault="000F202D" w:rsidP="000F2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E3D5F">
              <w:rPr>
                <w:rFonts w:ascii="Courier New" w:hAnsi="Courier New" w:cs="Courier New"/>
              </w:rPr>
              <w:t>п</w:t>
            </w:r>
            <w:proofErr w:type="gramEnd"/>
            <w:r w:rsidRPr="002E3D5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 xml:space="preserve">Классные чины муниципальной службы по группам должностей муниципальной службы </w:t>
            </w:r>
            <w:r w:rsidRPr="002E3D5F">
              <w:rPr>
                <w:rFonts w:ascii="Courier New" w:hAnsi="Courier New" w:cs="Courier New"/>
                <w:i/>
              </w:rPr>
              <w:t>(наименование муниципального образования)</w:t>
            </w:r>
          </w:p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0F202D" w:rsidRPr="00042518" w:rsidTr="0059179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Высшая группа должностей муниципальной службы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Главная группа должностей муниципальной службы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Ведущая группа должностей муниципальной службы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2019</w:t>
            </w:r>
          </w:p>
        </w:tc>
      </w:tr>
      <w:tr w:rsidR="000F202D" w:rsidRPr="00042518" w:rsidTr="0059179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Старшая группа должностей муниципальной службы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-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_____</w:t>
            </w:r>
          </w:p>
        </w:tc>
      </w:tr>
      <w:tr w:rsidR="000F202D" w:rsidRPr="00042518" w:rsidTr="0059179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lastRenderedPageBreak/>
              <w:t>Младшая группа должностей муниципальной службы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793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967</w:t>
            </w:r>
          </w:p>
        </w:tc>
      </w:tr>
      <w:tr w:rsidR="000F202D" w:rsidRPr="00042518" w:rsidTr="00591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2D" w:rsidRPr="002E3D5F" w:rsidRDefault="000F202D" w:rsidP="0059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3D5F">
              <w:rPr>
                <w:rFonts w:ascii="Courier New" w:hAnsi="Courier New" w:cs="Courier New"/>
              </w:rPr>
              <w:t>1054</w:t>
            </w:r>
          </w:p>
        </w:tc>
      </w:tr>
    </w:tbl>
    <w:p w:rsidR="000F202D" w:rsidRDefault="000F202D"/>
    <w:sectPr w:rsidR="000F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7" w:rsidRDefault="00596817" w:rsidP="000F202D">
      <w:pPr>
        <w:spacing w:after="0" w:line="240" w:lineRule="auto"/>
      </w:pPr>
      <w:r>
        <w:separator/>
      </w:r>
    </w:p>
  </w:endnote>
  <w:endnote w:type="continuationSeparator" w:id="0">
    <w:p w:rsidR="00596817" w:rsidRDefault="00596817" w:rsidP="000F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7" w:rsidRDefault="00596817" w:rsidP="000F202D">
      <w:pPr>
        <w:spacing w:after="0" w:line="240" w:lineRule="auto"/>
      </w:pPr>
      <w:r>
        <w:separator/>
      </w:r>
    </w:p>
  </w:footnote>
  <w:footnote w:type="continuationSeparator" w:id="0">
    <w:p w:rsidR="00596817" w:rsidRDefault="00596817" w:rsidP="000F202D">
      <w:pPr>
        <w:spacing w:after="0" w:line="240" w:lineRule="auto"/>
      </w:pPr>
      <w:r>
        <w:continuationSeparator/>
      </w:r>
    </w:p>
  </w:footnote>
  <w:footnote w:id="1">
    <w:p w:rsidR="000F202D" w:rsidRPr="004B4EE1" w:rsidRDefault="000F202D" w:rsidP="000F202D">
      <w:pPr>
        <w:pStyle w:val="a3"/>
        <w:jc w:val="both"/>
        <w:rPr>
          <w:rFonts w:ascii="Times New Roman" w:hAnsi="Times New Roman"/>
          <w:sz w:val="20"/>
        </w:rPr>
      </w:pPr>
      <w:r>
        <w:rPr>
          <w:rStyle w:val="a5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FF3EB6"/>
    <w:multiLevelType w:val="hybridMultilevel"/>
    <w:tmpl w:val="B9F8E9F6"/>
    <w:lvl w:ilvl="0" w:tplc="48B8274A">
      <w:start w:val="1"/>
      <w:numFmt w:val="decimal"/>
      <w:lvlText w:val="1.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A"/>
    <w:rsid w:val="00073053"/>
    <w:rsid w:val="00085172"/>
    <w:rsid w:val="000F202D"/>
    <w:rsid w:val="002E3D5F"/>
    <w:rsid w:val="00411627"/>
    <w:rsid w:val="004943BC"/>
    <w:rsid w:val="00596817"/>
    <w:rsid w:val="0079386A"/>
    <w:rsid w:val="00864637"/>
    <w:rsid w:val="00C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F202D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F202D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0F2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F2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0F202D"/>
    <w:rPr>
      <w:vertAlign w:val="superscript"/>
    </w:rPr>
  </w:style>
  <w:style w:type="paragraph" w:styleId="a6">
    <w:name w:val="List Paragraph"/>
    <w:basedOn w:val="a"/>
    <w:uiPriority w:val="34"/>
    <w:qFormat/>
    <w:rsid w:val="002E3D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F202D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F202D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0F2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F2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0F202D"/>
    <w:rPr>
      <w:vertAlign w:val="superscript"/>
    </w:rPr>
  </w:style>
  <w:style w:type="paragraph" w:styleId="a6">
    <w:name w:val="List Paragraph"/>
    <w:basedOn w:val="a"/>
    <w:uiPriority w:val="34"/>
    <w:qFormat/>
    <w:rsid w:val="002E3D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3668DE539FA2EC8C01FFF7B774DDAD187B1EAB172C08D7574927CC569AF5E87A418FAE87BA1A15014A9866FBF2t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CDE1D3A3248F60079BF08274BCC5ADC2D0BBB3C616BB5064B4FC52A8CB12CE765CFA4FB1E19FD3043D5DCBqEc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2020-01-16T02:37:00Z</cp:lastPrinted>
  <dcterms:created xsi:type="dcterms:W3CDTF">2019-12-11T08:19:00Z</dcterms:created>
  <dcterms:modified xsi:type="dcterms:W3CDTF">2020-01-16T02:41:00Z</dcterms:modified>
</cp:coreProperties>
</file>